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A00FE5" w:rsidP="004F1918">
            <w:pPr>
              <w:pStyle w:val="M7"/>
              <w:framePr w:wrap="auto" w:vAnchor="margin" w:hAnchor="text" w:xAlign="left" w:yAlign="inline"/>
              <w:suppressOverlap w:val="0"/>
              <w:rPr>
                <w:b w:val="0"/>
                <w:sz w:val="18"/>
                <w:szCs w:val="18"/>
                <w:lang w:val="en-US"/>
              </w:rPr>
            </w:pPr>
            <w:r>
              <w:rPr>
                <w:b w:val="0"/>
                <w:sz w:val="18"/>
                <w:szCs w:val="18"/>
                <w:lang w:val="en-US"/>
              </w:rPr>
              <w:t>September 13,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A00FE5" w:rsidP="004F1918">
            <w:pPr>
              <w:pStyle w:val="M7"/>
              <w:framePr w:wrap="auto" w:vAnchor="margin" w:hAnchor="text" w:xAlign="left" w:yAlign="inline"/>
              <w:suppressOverlap w:val="0"/>
              <w:rPr>
                <w:lang w:val="en-US"/>
              </w:rPr>
            </w:pPr>
            <w:r>
              <w:rPr>
                <w:lang w:val="en-US"/>
              </w:rPr>
              <w:t>Silke Linneweber</w:t>
            </w:r>
          </w:p>
          <w:p w:rsidR="004F1918" w:rsidRPr="00486462" w:rsidRDefault="00840CD4" w:rsidP="00840CD4">
            <w:pPr>
              <w:pStyle w:val="M7"/>
              <w:framePr w:wrap="auto" w:vAnchor="margin" w:hAnchor="text" w:xAlign="left" w:yAlign="inline"/>
              <w:suppressOverlap w:val="0"/>
              <w:rPr>
                <w:lang w:val="en-US"/>
              </w:rPr>
            </w:pPr>
            <w:r w:rsidRPr="00486462">
              <w:rPr>
                <w:lang w:val="en-US"/>
              </w:rPr>
              <w:t>External Communications</w:t>
            </w:r>
            <w:r w:rsidR="004F1918" w:rsidRPr="00486462">
              <w:rPr>
                <w:lang w:val="en-US"/>
              </w:rPr>
              <w:br/>
            </w:r>
            <w:r w:rsidR="004F1918" w:rsidRPr="00486462">
              <w:rPr>
                <w:b w:val="0"/>
                <w:lang w:val="en-US"/>
              </w:rPr>
              <w:t xml:space="preserve">Phone </w:t>
            </w:r>
            <w:r w:rsidR="00A00FE5" w:rsidRPr="00A00FE5">
              <w:rPr>
                <w:b w:val="0"/>
                <w:lang w:val="en-US"/>
              </w:rPr>
              <w:t>+49 201 177-3389</w:t>
            </w:r>
          </w:p>
          <w:p w:rsidR="004F1918" w:rsidRDefault="00651952" w:rsidP="004F1918">
            <w:pPr>
              <w:pStyle w:val="M10"/>
              <w:framePr w:wrap="auto" w:vAnchor="margin" w:hAnchor="text" w:xAlign="left" w:yAlign="inline"/>
              <w:suppressOverlap w:val="0"/>
            </w:pPr>
            <w:hyperlink r:id="rId7" w:history="1">
              <w:r w:rsidR="00A00FE5" w:rsidRPr="00EE3FDE">
                <w:rPr>
                  <w:rStyle w:val="Hyperlink"/>
                  <w:rFonts w:cs="Lucida Sans Unicode"/>
                  <w:szCs w:val="13"/>
                </w:rPr>
                <w:t>silke.linneweber@evonik.com</w:t>
              </w:r>
            </w:hyperlink>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A00FE5">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Pr="000515D6" w:rsidRDefault="005C5615" w:rsidP="00CA6F45">
      <w:pPr>
        <w:framePr w:w="2659" w:wrap="around" w:hAnchor="page" w:x="8971" w:yAlign="bottom" w:anchorLock="1"/>
        <w:spacing w:line="180" w:lineRule="exact"/>
        <w:rPr>
          <w:rFonts w:cs="Lucida Sans Unicode"/>
          <w:b/>
          <w:noProof/>
          <w:sz w:val="13"/>
          <w:szCs w:val="13"/>
        </w:rPr>
      </w:pPr>
      <w:r w:rsidRPr="000515D6">
        <w:rPr>
          <w:rFonts w:cs="Lucida Sans Unicode"/>
          <w:b/>
          <w:noProof/>
          <w:sz w:val="13"/>
          <w:szCs w:val="13"/>
        </w:rPr>
        <w:t>Supervisory Board</w:t>
      </w:r>
    </w:p>
    <w:p w:rsidR="000515D6" w:rsidRPr="000515D6" w:rsidRDefault="000515D6" w:rsidP="00CA6F45">
      <w:pPr>
        <w:framePr w:w="2659" w:wrap="around" w:hAnchor="page" w:x="8971" w:yAlign="bottom" w:anchorLock="1"/>
        <w:spacing w:line="180" w:lineRule="exact"/>
        <w:rPr>
          <w:b/>
          <w:noProof/>
          <w:sz w:val="13"/>
          <w:szCs w:val="13"/>
          <w:lang w:val="en-US"/>
        </w:rPr>
      </w:pPr>
      <w:r w:rsidRPr="000515D6">
        <w:rPr>
          <w:rFonts w:cs="Lucida Sans Unicode"/>
          <w:color w:val="000000"/>
          <w:sz w:val="13"/>
          <w:szCs w:val="13"/>
          <w:lang w:val="en-US"/>
        </w:rPr>
        <w:t xml:space="preserve">Bernd </w:t>
      </w:r>
      <w:proofErr w:type="spellStart"/>
      <w:r w:rsidRPr="000515D6">
        <w:rPr>
          <w:rFonts w:cs="Lucida Sans Unicode"/>
          <w:color w:val="000000"/>
          <w:sz w:val="13"/>
          <w:szCs w:val="13"/>
          <w:lang w:val="en-US"/>
        </w:rPr>
        <w:t>Tönjes</w:t>
      </w:r>
      <w:proofErr w:type="spellEnd"/>
      <w:r w:rsidRPr="000515D6">
        <w:rPr>
          <w:rFonts w:cs="Lucida Sans Unicode"/>
          <w:color w:val="000000"/>
          <w:sz w:val="13"/>
          <w:szCs w:val="13"/>
          <w:lang w:val="en-US"/>
        </w:rPr>
        <w:t>, Chairman</w:t>
      </w:r>
      <w:r w:rsidRPr="000515D6">
        <w:rPr>
          <w:rFonts w:cs="Lucida Sans Unicode"/>
          <w:color w:val="000000"/>
          <w:sz w:val="13"/>
          <w:szCs w:val="13"/>
          <w:lang w:val="en-US"/>
        </w:rPr>
        <w:br/>
        <w:t>Dr. Werner Müller, Honorary Chairman</w:t>
      </w:r>
      <w:r>
        <w:rPr>
          <w:rFonts w:ascii="Trebuchet MS" w:hAnsi="Trebuchet MS"/>
          <w:color w:val="000000"/>
          <w:sz w:val="15"/>
          <w:szCs w:val="15"/>
          <w:lang w:val="en-US"/>
        </w:rPr>
        <w:br/>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645524" w:rsidRDefault="00645524" w:rsidP="00CA6F45">
      <w:pPr>
        <w:framePr w:w="2659" w:wrap="around" w:hAnchor="page" w:x="8971" w:yAlign="bottom" w:anchorLock="1"/>
        <w:spacing w:line="180" w:lineRule="exact"/>
        <w:rPr>
          <w:noProof/>
          <w:sz w:val="13"/>
          <w:szCs w:val="13"/>
        </w:rPr>
      </w:pPr>
      <w:r>
        <w:rPr>
          <w:noProof/>
          <w:sz w:val="13"/>
          <w:szCs w:val="13"/>
        </w:rPr>
        <w:t>Dr. Harald Schwager</w:t>
      </w:r>
      <w:r w:rsidR="00362DBC">
        <w:rPr>
          <w:noProof/>
          <w:sz w:val="13"/>
          <w:szCs w:val="13"/>
        </w:rPr>
        <w:t>,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A4C6A" w:rsidRPr="00D56719" w:rsidRDefault="00D56719" w:rsidP="00D56719">
      <w:pPr>
        <w:pStyle w:val="Titel"/>
        <w:rPr>
          <w:rFonts w:cs="Lucida Sans Unicode"/>
          <w:kern w:val="0"/>
          <w:szCs w:val="24"/>
          <w:lang w:val="en-US"/>
        </w:rPr>
      </w:pPr>
      <w:r w:rsidRPr="00D56719">
        <w:rPr>
          <w:rFonts w:cs="Lucida Sans Unicode"/>
          <w:kern w:val="0"/>
          <w:szCs w:val="24"/>
          <w:lang w:val="en-US"/>
        </w:rPr>
        <w:t>Evonik listed in the Dow Jones Sustainability Indices Europe and World</w:t>
      </w:r>
      <w:r>
        <w:rPr>
          <w:rFonts w:cs="Lucida Sans Unicode"/>
          <w:kern w:val="0"/>
          <w:szCs w:val="24"/>
          <w:lang w:val="en-US"/>
        </w:rPr>
        <w:t xml:space="preserve"> </w:t>
      </w:r>
      <w:r w:rsidRPr="00D56719">
        <w:rPr>
          <w:rFonts w:cs="Lucida Sans Unicode"/>
          <w:kern w:val="0"/>
          <w:szCs w:val="24"/>
          <w:lang w:val="en-US"/>
        </w:rPr>
        <w:t>for the third time in a row</w:t>
      </w:r>
    </w:p>
    <w:p w:rsidR="00FC641F" w:rsidRPr="00CD1EE7" w:rsidRDefault="00FC641F" w:rsidP="00CD1EE7">
      <w:pPr>
        <w:pStyle w:val="Titel"/>
      </w:pPr>
    </w:p>
    <w:p w:rsidR="00D56719" w:rsidRDefault="00D56719" w:rsidP="00D56719">
      <w:pPr>
        <w:rPr>
          <w:sz w:val="24"/>
        </w:rPr>
      </w:pPr>
      <w:r w:rsidRPr="00D56719">
        <w:rPr>
          <w:sz w:val="24"/>
        </w:rPr>
        <w:t xml:space="preserve">Specialty chemicals company Evonik Industries AG has been included in the prestigious Dow Jones Sustainability Indices (DJSI) Europe and DJSI World for the third consecutive time, </w:t>
      </w:r>
      <w:r w:rsidR="00651952" w:rsidRPr="00651952">
        <w:rPr>
          <w:sz w:val="24"/>
        </w:rPr>
        <w:t>thereby achieving particularly high results for the reporting on environmental and social topics as well as for Customer Relationship Management.</w:t>
      </w:r>
      <w:bookmarkStart w:id="0" w:name="_GoBack"/>
      <w:bookmarkEnd w:id="0"/>
      <w:r>
        <w:rPr>
          <w:sz w:val="24"/>
        </w:rPr>
        <w:br/>
      </w:r>
    </w:p>
    <w:p w:rsidR="005627C3" w:rsidRPr="0016784D" w:rsidRDefault="00DB6874" w:rsidP="00D56719">
      <w:r w:rsidRPr="00DB6874">
        <w:t xml:space="preserve">Thomas Wessel, the member of </w:t>
      </w:r>
      <w:proofErr w:type="spellStart"/>
      <w:r w:rsidRPr="00DB6874">
        <w:t>Evonik</w:t>
      </w:r>
      <w:r>
        <w:t>’</w:t>
      </w:r>
      <w:r w:rsidRPr="00DB6874">
        <w:t>s</w:t>
      </w:r>
      <w:proofErr w:type="spellEnd"/>
      <w:r w:rsidRPr="00DB6874">
        <w:t xml:space="preserve"> Executive Board responsible for sustainability</w:t>
      </w:r>
      <w:r w:rsidR="0016784D" w:rsidRPr="0016784D">
        <w:t xml:space="preserve">: „We are pleased about this recognition of our work which we see as a confirmation for our commitment to sustainability. Evonik claims to make people’s lives more sustainable, healthier and more comfortable. Building a best-in-class specialty chemicals company, it is important to us that economic success as well as ecological and societal responsibility go hand in hand. </w:t>
      </w:r>
    </w:p>
    <w:p w:rsidR="005627C3" w:rsidRPr="00D56719" w:rsidRDefault="005627C3" w:rsidP="00D56719">
      <w:pPr>
        <w:rPr>
          <w:sz w:val="24"/>
        </w:rPr>
      </w:pPr>
    </w:p>
    <w:p w:rsidR="00D56719" w:rsidRPr="00D56719" w:rsidRDefault="00D56719" w:rsidP="00D56719">
      <w:r w:rsidRPr="00D56719">
        <w:t xml:space="preserve">Alongside financial criteria, investors increasingly include ecological and social factors in their investment decisions. They are guided by leading sustainability indices such as the DJSI. Every year, around 2,500 companies worldwide are invited to participate. In each sector, the top 10 percent of the evaluated companies are included in the DJSI World and the top 20 percent in the DJSI Europe. The assessment is performed by the Swiss rating agency </w:t>
      </w:r>
      <w:proofErr w:type="spellStart"/>
      <w:r w:rsidRPr="00D56719">
        <w:t>RobecoSAM</w:t>
      </w:r>
      <w:proofErr w:type="spellEnd"/>
      <w:r w:rsidRPr="00D56719">
        <w:t xml:space="preserve">. </w:t>
      </w:r>
      <w:r>
        <w:br/>
      </w:r>
    </w:p>
    <w:p w:rsidR="00D56719" w:rsidRPr="00D56719" w:rsidRDefault="00D56719" w:rsidP="00D56719">
      <w:r w:rsidRPr="00D56719">
        <w:t>Evonik has also positioned itself successfully in other leading sustainability ratings and indices such as, for example, FTSE4Good, ISS-</w:t>
      </w:r>
      <w:proofErr w:type="spellStart"/>
      <w:r w:rsidRPr="00D56719">
        <w:t>oekom</w:t>
      </w:r>
      <w:proofErr w:type="spellEnd"/>
      <w:r w:rsidRPr="00D56719">
        <w:t xml:space="preserve">, MSCI World ESG and </w:t>
      </w:r>
      <w:proofErr w:type="spellStart"/>
      <w:r w:rsidRPr="00D56719">
        <w:t>sustainalytics</w:t>
      </w:r>
      <w:proofErr w:type="spellEnd"/>
      <w:r w:rsidRPr="00D56719">
        <w:t>.</w:t>
      </w:r>
      <w:r>
        <w:br/>
      </w:r>
    </w:p>
    <w:p w:rsidR="004F1918" w:rsidRPr="00D56719" w:rsidRDefault="00D56719" w:rsidP="00D56719">
      <w:pPr>
        <w:rPr>
          <w:sz w:val="20"/>
        </w:rPr>
      </w:pPr>
      <w:r w:rsidRPr="00D56719">
        <w:t>Besides driving forward sustainability within the company, Evonik also participates in international initiatives such as the United Nations Global Compact and Responsible Care®. Moreover, with its innovative products and solutions the specialty chemicals company contributes to achieving the 17 Sustainable Development Goals (SDGs) set by the United Nations.</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A00FE5" w:rsidRDefault="00A00FE5" w:rsidP="00CD1EE7"/>
    <w:p w:rsidR="00A00FE5" w:rsidRDefault="00A00FE5" w:rsidP="00CD1EE7"/>
    <w:p w:rsidR="00A00FE5" w:rsidRDefault="00A00FE5" w:rsidP="00CD1EE7"/>
    <w:p w:rsidR="00A00FE5" w:rsidRDefault="00A00FE5" w:rsidP="00CD1EE7"/>
    <w:p w:rsidR="00A00FE5" w:rsidRDefault="00A00FE5" w:rsidP="00CD1EE7"/>
    <w:p w:rsidR="004F1918" w:rsidRDefault="004F1918" w:rsidP="00CD1EE7"/>
    <w:p w:rsidR="004F1918" w:rsidRDefault="004F1918" w:rsidP="00CD1EE7"/>
    <w:p w:rsidR="004F1918" w:rsidRDefault="004F1918" w:rsidP="00CD1EE7"/>
    <w:p w:rsidR="002C3811" w:rsidRPr="00741901" w:rsidRDefault="002C3811" w:rsidP="002C3811">
      <w:pPr>
        <w:spacing w:line="220" w:lineRule="exact"/>
        <w:rPr>
          <w:rFonts w:cs="Lucida Sans Unicode"/>
          <w:b/>
          <w:bCs/>
          <w:sz w:val="18"/>
          <w:szCs w:val="18"/>
          <w:lang w:val="en-US"/>
        </w:rPr>
      </w:pPr>
      <w:r w:rsidRPr="00741901">
        <w:rPr>
          <w:rFonts w:cs="Lucida Sans Unicode"/>
          <w:b/>
          <w:bCs/>
          <w:sz w:val="18"/>
          <w:szCs w:val="18"/>
          <w:lang w:val="en-US"/>
        </w:rPr>
        <w:t>Company information</w:t>
      </w:r>
    </w:p>
    <w:p w:rsidR="005F2534" w:rsidRDefault="005F2534" w:rsidP="005F2534">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EE4A72" w:rsidRPr="005F2534" w:rsidRDefault="00EE4A72" w:rsidP="004F1918">
      <w:pPr>
        <w:spacing w:line="220" w:lineRule="exact"/>
        <w:rPr>
          <w:sz w:val="18"/>
          <w:szCs w:val="18"/>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651952">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651952">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1952">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1952">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15D6"/>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6784D"/>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45B60"/>
    <w:rsid w:val="003508E4"/>
    <w:rsid w:val="00362DBC"/>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5C4"/>
    <w:rsid w:val="004F59E4"/>
    <w:rsid w:val="00516C49"/>
    <w:rsid w:val="005225EC"/>
    <w:rsid w:val="00536E02"/>
    <w:rsid w:val="00537A93"/>
    <w:rsid w:val="00552ADA"/>
    <w:rsid w:val="005627C3"/>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2534"/>
    <w:rsid w:val="005F50D9"/>
    <w:rsid w:val="0060031A"/>
    <w:rsid w:val="00600E86"/>
    <w:rsid w:val="00605C02"/>
    <w:rsid w:val="00606A38"/>
    <w:rsid w:val="00635F70"/>
    <w:rsid w:val="00645524"/>
    <w:rsid w:val="00645F2F"/>
    <w:rsid w:val="00651952"/>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6D84"/>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00FE5"/>
    <w:rsid w:val="00A16154"/>
    <w:rsid w:val="00A21688"/>
    <w:rsid w:val="00A30BD0"/>
    <w:rsid w:val="00A333FB"/>
    <w:rsid w:val="00A34137"/>
    <w:rsid w:val="00A3644E"/>
    <w:rsid w:val="00A41C88"/>
    <w:rsid w:val="00A60CE5"/>
    <w:rsid w:val="00A70C5E"/>
    <w:rsid w:val="00A712B8"/>
    <w:rsid w:val="00A804CC"/>
    <w:rsid w:val="00A81F2D"/>
    <w:rsid w:val="00A97CD7"/>
    <w:rsid w:val="00A97EAD"/>
    <w:rsid w:val="00AA15C6"/>
    <w:rsid w:val="00AC262E"/>
    <w:rsid w:val="00AE3848"/>
    <w:rsid w:val="00AF0606"/>
    <w:rsid w:val="00AF6529"/>
    <w:rsid w:val="00AF7D27"/>
    <w:rsid w:val="00B2025B"/>
    <w:rsid w:val="00B24D48"/>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6719"/>
    <w:rsid w:val="00D60C11"/>
    <w:rsid w:val="00D630D8"/>
    <w:rsid w:val="00D72A07"/>
    <w:rsid w:val="00D81410"/>
    <w:rsid w:val="00D84239"/>
    <w:rsid w:val="00D90774"/>
    <w:rsid w:val="00D95388"/>
    <w:rsid w:val="00DB3E3C"/>
    <w:rsid w:val="00DB6874"/>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819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F3119AF4</Template>
  <TotalTime>0</TotalTime>
  <Pages>2</Pages>
  <Words>508</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3602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Stampfer, Dorothea</cp:lastModifiedBy>
  <cp:revision>6</cp:revision>
  <cp:lastPrinted>2008-07-23T11:33:00Z</cp:lastPrinted>
  <dcterms:created xsi:type="dcterms:W3CDTF">2018-09-06T15:24:00Z</dcterms:created>
  <dcterms:modified xsi:type="dcterms:W3CDTF">2018-09-13T05:55:00Z</dcterms:modified>
</cp:coreProperties>
</file>