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317E" w:rsidRPr="0010675E" w:rsidTr="00D81410">
        <w:trPr>
          <w:trHeight w:val="851"/>
        </w:trPr>
        <w:tc>
          <w:tcPr>
            <w:tcW w:w="2552" w:type="dxa"/>
            <w:shd w:val="clear" w:color="auto" w:fill="auto"/>
          </w:tcPr>
          <w:p w:rsidR="00B9317E" w:rsidRPr="00000A12" w:rsidRDefault="00C63920" w:rsidP="0010675E">
            <w:pPr>
              <w:spacing w:line="220" w:lineRule="exact"/>
              <w:rPr>
                <w:noProof/>
                <w:sz w:val="18"/>
                <w:szCs w:val="18"/>
                <w:lang w:val="en-US"/>
              </w:rPr>
            </w:pPr>
            <w:r>
              <w:rPr>
                <w:noProof/>
                <w:sz w:val="18"/>
                <w:szCs w:val="18"/>
                <w:lang w:val="en-US"/>
              </w:rPr>
              <w:t>October 12</w:t>
            </w:r>
            <w:r w:rsidR="0010675E" w:rsidRPr="00000A12">
              <w:rPr>
                <w:noProof/>
                <w:sz w:val="18"/>
                <w:szCs w:val="18"/>
                <w:lang w:val="en-US"/>
              </w:rPr>
              <w:t>, 2017</w:t>
            </w:r>
          </w:p>
          <w:p w:rsidR="00B9317E" w:rsidRPr="00000A12" w:rsidRDefault="00B9317E" w:rsidP="00D81410">
            <w:pPr>
              <w:spacing w:line="180" w:lineRule="exact"/>
              <w:rPr>
                <w:noProof/>
                <w:sz w:val="13"/>
                <w:szCs w:val="13"/>
                <w:lang w:val="en-US"/>
              </w:rPr>
            </w:pPr>
          </w:p>
          <w:p w:rsidR="0010675E" w:rsidRPr="0010675E" w:rsidRDefault="0010675E" w:rsidP="00DA2A6D">
            <w:pPr>
              <w:pStyle w:val="M8"/>
              <w:framePr w:wrap="auto" w:vAnchor="margin" w:hAnchor="text" w:xAlign="left" w:yAlign="inline"/>
              <w:suppressOverlap w:val="0"/>
              <w:rPr>
                <w:lang w:val="en-US"/>
              </w:rPr>
            </w:pPr>
          </w:p>
          <w:p w:rsidR="00B9317E" w:rsidRPr="0010675E" w:rsidRDefault="00B9317E" w:rsidP="00C81D17">
            <w:pPr>
              <w:spacing w:line="180" w:lineRule="exact"/>
              <w:rPr>
                <w:noProof/>
                <w:sz w:val="13"/>
                <w:szCs w:val="13"/>
                <w:lang w:val="en-US"/>
              </w:rPr>
            </w:pPr>
          </w:p>
        </w:tc>
      </w:tr>
    </w:tbl>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b/>
          <w:noProof/>
          <w:sz w:val="13"/>
          <w:szCs w:val="13"/>
        </w:rPr>
        <w:t>Evonik Resource Efficiency GmbH</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Rellinghauser Straße 1-11</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45128 Essen</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Germany</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Phone +49 201 177-01</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Fax +49 201 177-3475</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www.evonik.com</w:t>
      </w:r>
    </w:p>
    <w:p w:rsidR="00F110E0" w:rsidRPr="00F110E0" w:rsidRDefault="00F110E0" w:rsidP="00F110E0">
      <w:pPr>
        <w:framePr w:w="2659" w:wrap="around" w:hAnchor="page" w:x="8971" w:yAlign="bottom" w:anchorLock="1"/>
        <w:spacing w:line="180" w:lineRule="exact"/>
        <w:rPr>
          <w:rFonts w:eastAsia="Times New Roman"/>
          <w:noProof/>
          <w:sz w:val="13"/>
          <w:szCs w:val="13"/>
        </w:rPr>
      </w:pP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b/>
          <w:noProof/>
          <w:sz w:val="13"/>
          <w:szCs w:val="13"/>
        </w:rPr>
        <w:t>Supervisory Board</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Dr. Harald Schwager, Chairman</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b/>
          <w:noProof/>
          <w:sz w:val="13"/>
          <w:szCs w:val="13"/>
        </w:rPr>
        <w:t>Managing Directors</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Dr. Claus Rettig, Chairman</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Dr. Johannes Ohmer, Simone Hildmann,</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Alexandra Schwarz</w:t>
      </w:r>
    </w:p>
    <w:p w:rsidR="00F110E0" w:rsidRPr="00F110E0" w:rsidRDefault="00F110E0" w:rsidP="00F110E0">
      <w:pPr>
        <w:framePr w:w="2659" w:wrap="around" w:hAnchor="page" w:x="8971" w:yAlign="bottom" w:anchorLock="1"/>
        <w:spacing w:line="180" w:lineRule="exact"/>
        <w:rPr>
          <w:rFonts w:eastAsia="Times New Roman"/>
          <w:noProof/>
          <w:sz w:val="13"/>
          <w:szCs w:val="13"/>
        </w:rPr>
      </w:pP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Registered Office Essen</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Register Court</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City Local Court Essen</w:t>
      </w:r>
    </w:p>
    <w:p w:rsidR="00F110E0" w:rsidRPr="00F110E0" w:rsidRDefault="00F110E0" w:rsidP="00F110E0">
      <w:pPr>
        <w:framePr w:w="2659" w:wrap="around" w:hAnchor="page" w:x="8971" w:yAlign="bottom" w:anchorLock="1"/>
        <w:spacing w:line="180" w:lineRule="exact"/>
        <w:rPr>
          <w:rFonts w:eastAsia="Times New Roman"/>
          <w:noProof/>
          <w:sz w:val="13"/>
          <w:szCs w:val="13"/>
        </w:rPr>
      </w:pPr>
      <w:r w:rsidRPr="00F110E0">
        <w:rPr>
          <w:rFonts w:eastAsia="Times New Roman"/>
          <w:noProof/>
          <w:sz w:val="13"/>
          <w:szCs w:val="13"/>
        </w:rPr>
        <w:t>Commercial Registry B 25783</w:t>
      </w:r>
    </w:p>
    <w:p w:rsidR="008A2AE8" w:rsidRPr="00FA7309" w:rsidRDefault="008A2AE8" w:rsidP="00CA6F45">
      <w:pPr>
        <w:framePr w:w="2659" w:wrap="around" w:hAnchor="page" w:x="8971" w:yAlign="bottom" w:anchorLock="1"/>
        <w:spacing w:line="180" w:lineRule="exact"/>
        <w:rPr>
          <w:noProof/>
          <w:sz w:val="13"/>
          <w:szCs w:val="13"/>
          <w:lang w:val="en-US"/>
        </w:rPr>
      </w:pPr>
    </w:p>
    <w:p w:rsidR="005F37C5" w:rsidRPr="005F37C5" w:rsidRDefault="005F37C5" w:rsidP="005F37C5">
      <w:pPr>
        <w:autoSpaceDE w:val="0"/>
        <w:autoSpaceDN w:val="0"/>
        <w:adjustRightInd w:val="0"/>
        <w:rPr>
          <w:rFonts w:eastAsia="Lucida Sans Unicode" w:cs="Lucida Sans Unicode"/>
          <w:b/>
          <w:bCs/>
          <w:sz w:val="24"/>
        </w:rPr>
      </w:pPr>
      <w:r w:rsidRPr="005F37C5">
        <w:rPr>
          <w:rFonts w:eastAsia="Lucida Sans Unicode" w:cs="Lucida Sans Unicode"/>
          <w:b/>
          <w:bCs/>
          <w:sz w:val="24"/>
        </w:rPr>
        <w:t xml:space="preserve">Price increase for </w:t>
      </w:r>
      <w:proofErr w:type="spellStart"/>
      <w:r w:rsidRPr="005F37C5">
        <w:rPr>
          <w:rFonts w:eastAsia="Lucida Sans Unicode" w:cs="Lucida Sans Unicode"/>
          <w:b/>
          <w:bCs/>
          <w:sz w:val="24"/>
        </w:rPr>
        <w:t>Evonik’s</w:t>
      </w:r>
      <w:proofErr w:type="spellEnd"/>
      <w:r w:rsidRPr="005F37C5">
        <w:rPr>
          <w:rFonts w:eastAsia="Lucida Sans Unicode" w:cs="Lucida Sans Unicode"/>
          <w:b/>
          <w:bCs/>
          <w:sz w:val="24"/>
        </w:rPr>
        <w:t xml:space="preserve"> </w:t>
      </w:r>
      <w:r w:rsidR="00FA7309">
        <w:rPr>
          <w:rFonts w:eastAsia="Lucida Sans Unicode" w:cs="Lucida Sans Unicode"/>
          <w:b/>
          <w:bCs/>
          <w:sz w:val="24"/>
        </w:rPr>
        <w:t>precipitated silica in Asia Pacific</w:t>
      </w:r>
    </w:p>
    <w:p w:rsidR="00AE52BF" w:rsidRPr="005F37C5" w:rsidRDefault="00AE52BF" w:rsidP="00AE52BF">
      <w:pPr>
        <w:autoSpaceDE w:val="0"/>
        <w:autoSpaceDN w:val="0"/>
        <w:adjustRightInd w:val="0"/>
        <w:ind w:right="-87"/>
        <w:rPr>
          <w:rFonts w:eastAsia="Lucida Sans Unicode" w:cs="Lucida Sans Unicode"/>
          <w:szCs w:val="22"/>
        </w:rPr>
      </w:pPr>
    </w:p>
    <w:p w:rsidR="005F37C5" w:rsidRPr="002240A6" w:rsidRDefault="002240A6" w:rsidP="002240A6">
      <w:pPr>
        <w:jc w:val="both"/>
        <w:rPr>
          <w:rFonts w:cs="Lucida Sans Unicode"/>
          <w:iCs/>
          <w:color w:val="0D0D0D"/>
          <w:szCs w:val="22"/>
        </w:rPr>
      </w:pPr>
      <w:r>
        <w:rPr>
          <w:rFonts w:eastAsia="Lucida Sans Unicode" w:cs="Lucida Sans Unicode"/>
          <w:szCs w:val="22"/>
          <w:lang w:val="en-US"/>
        </w:rPr>
        <w:t>Hanau</w:t>
      </w:r>
      <w:r w:rsidR="005F37C5" w:rsidRPr="00FA7309">
        <w:rPr>
          <w:rFonts w:eastAsia="Lucida Sans Unicode" w:cs="Lucida Sans Unicode"/>
          <w:szCs w:val="22"/>
          <w:lang w:val="en-US"/>
        </w:rPr>
        <w:t xml:space="preserve">, Germany - </w:t>
      </w:r>
      <w:r w:rsidR="00FA7309" w:rsidRPr="00FA7309">
        <w:rPr>
          <w:rFonts w:cs="Lucida Sans Unicode"/>
          <w:iCs/>
          <w:color w:val="0D0D0D"/>
          <w:szCs w:val="22"/>
        </w:rPr>
        <w:t xml:space="preserve">Evonik Industries </w:t>
      </w:r>
      <w:r w:rsidR="001E4835">
        <w:rPr>
          <w:rFonts w:cs="Lucida Sans Unicode"/>
          <w:iCs/>
          <w:color w:val="0D0D0D"/>
          <w:szCs w:val="22"/>
        </w:rPr>
        <w:t>is raising</w:t>
      </w:r>
      <w:r w:rsidR="00FA7309" w:rsidRPr="00FA7309">
        <w:rPr>
          <w:rFonts w:cs="Lucida Sans Unicode"/>
          <w:iCs/>
          <w:color w:val="0D0D0D"/>
          <w:szCs w:val="22"/>
        </w:rPr>
        <w:t xml:space="preserve"> prices for all Precipitated Silica products by 11% in Asia Pacific</w:t>
      </w:r>
      <w:r w:rsidR="001E4835">
        <w:rPr>
          <w:rFonts w:cs="Lucida Sans Unicode"/>
          <w:iCs/>
          <w:color w:val="0D0D0D"/>
          <w:szCs w:val="22"/>
        </w:rPr>
        <w:t xml:space="preserve"> with immediate effect</w:t>
      </w:r>
      <w:r w:rsidR="00FA7309" w:rsidRPr="00FA7309">
        <w:rPr>
          <w:rFonts w:cs="Lucida Sans Unicode"/>
          <w:iCs/>
          <w:color w:val="0D0D0D"/>
          <w:szCs w:val="22"/>
        </w:rPr>
        <w:t>. Contracts will be honoured for the agreed upon term.</w:t>
      </w:r>
    </w:p>
    <w:p w:rsidR="005F37C5" w:rsidRPr="00FA7309" w:rsidRDefault="005F37C5" w:rsidP="002240A6">
      <w:pPr>
        <w:autoSpaceDE w:val="0"/>
        <w:autoSpaceDN w:val="0"/>
        <w:adjustRightInd w:val="0"/>
        <w:ind w:right="-87"/>
        <w:jc w:val="both"/>
        <w:rPr>
          <w:rFonts w:eastAsia="Lucida Sans Unicode" w:cs="Lucida Sans Unicode"/>
          <w:szCs w:val="22"/>
          <w:lang w:val="en-US"/>
        </w:rPr>
      </w:pPr>
    </w:p>
    <w:p w:rsidR="005F37C5" w:rsidRPr="005F37C5" w:rsidRDefault="005F37C5" w:rsidP="002240A6">
      <w:pPr>
        <w:autoSpaceDE w:val="0"/>
        <w:autoSpaceDN w:val="0"/>
        <w:adjustRightInd w:val="0"/>
        <w:ind w:right="-87"/>
        <w:jc w:val="both"/>
        <w:rPr>
          <w:rFonts w:eastAsia="Lucida Sans Unicode" w:cs="Lucida Sans Unicode"/>
          <w:szCs w:val="22"/>
          <w:lang w:val="en-US"/>
        </w:rPr>
      </w:pPr>
      <w:r w:rsidRPr="00FA7309">
        <w:rPr>
          <w:rFonts w:eastAsia="Lucida Sans Unicode" w:cs="Lucida Sans Unicode"/>
          <w:szCs w:val="22"/>
          <w:lang w:val="en-US"/>
        </w:rPr>
        <w:t xml:space="preserve">Evonik is committed to supply products and services </w:t>
      </w:r>
      <w:r w:rsidR="00C63920">
        <w:rPr>
          <w:rFonts w:eastAsia="Lucida Sans Unicode" w:cs="Lucida Sans Unicode"/>
          <w:szCs w:val="22"/>
          <w:lang w:val="en-US"/>
        </w:rPr>
        <w:t xml:space="preserve">of </w:t>
      </w:r>
      <w:r w:rsidR="00C63920" w:rsidRPr="00FA7309">
        <w:rPr>
          <w:rFonts w:eastAsia="Lucida Sans Unicode" w:cs="Lucida Sans Unicode"/>
          <w:szCs w:val="22"/>
          <w:lang w:val="en-US"/>
        </w:rPr>
        <w:t xml:space="preserve">the highest quality </w:t>
      </w:r>
      <w:r w:rsidR="00C63920">
        <w:rPr>
          <w:rFonts w:eastAsia="Lucida Sans Unicode" w:cs="Lucida Sans Unicode"/>
          <w:szCs w:val="22"/>
          <w:lang w:val="en-US"/>
        </w:rPr>
        <w:t>to its customers</w:t>
      </w:r>
      <w:r w:rsidR="00FA7309">
        <w:rPr>
          <w:rFonts w:eastAsia="Lucida Sans Unicode" w:cs="Lucida Sans Unicode"/>
          <w:szCs w:val="22"/>
          <w:lang w:val="en-US"/>
        </w:rPr>
        <w:t>.</w:t>
      </w:r>
    </w:p>
    <w:p w:rsidR="005F37C5" w:rsidRPr="005F37C5" w:rsidRDefault="005F37C5" w:rsidP="002240A6">
      <w:pPr>
        <w:autoSpaceDE w:val="0"/>
        <w:autoSpaceDN w:val="0"/>
        <w:adjustRightInd w:val="0"/>
        <w:ind w:right="-87"/>
        <w:jc w:val="both"/>
        <w:rPr>
          <w:rFonts w:eastAsia="Lucida Sans Unicode" w:cs="Lucida Sans Unicode"/>
          <w:szCs w:val="22"/>
          <w:lang w:val="en-US"/>
        </w:rPr>
      </w:pPr>
    </w:p>
    <w:p w:rsidR="00E64977" w:rsidRPr="00AE52BF" w:rsidRDefault="005F37C5" w:rsidP="002240A6">
      <w:pPr>
        <w:autoSpaceDE w:val="0"/>
        <w:autoSpaceDN w:val="0"/>
        <w:adjustRightInd w:val="0"/>
        <w:ind w:right="-87"/>
        <w:jc w:val="both"/>
        <w:rPr>
          <w:rFonts w:eastAsia="Lucida Sans Unicode" w:cs="Lucida Sans Unicode"/>
          <w:szCs w:val="22"/>
          <w:lang w:val="en-US"/>
        </w:rPr>
      </w:pPr>
      <w:r w:rsidRPr="005F37C5">
        <w:rPr>
          <w:rFonts w:eastAsia="Lucida Sans Unicode" w:cs="Lucida Sans Unicode"/>
          <w:szCs w:val="22"/>
          <w:lang w:val="en-US"/>
        </w:rPr>
        <w:t xml:space="preserve">Evonik is a worldwide manufacturer of </w:t>
      </w:r>
      <w:r w:rsidR="002240A6">
        <w:rPr>
          <w:rFonts w:eastAsia="Lucida Sans Unicode" w:cs="Lucida Sans Unicode"/>
          <w:szCs w:val="22"/>
          <w:lang w:val="en-US"/>
        </w:rPr>
        <w:t xml:space="preserve">precipitated silica </w:t>
      </w:r>
      <w:r w:rsidRPr="005F37C5">
        <w:rPr>
          <w:rFonts w:eastAsia="Lucida Sans Unicode" w:cs="Lucida Sans Unicode"/>
          <w:szCs w:val="22"/>
          <w:lang w:val="en-US"/>
        </w:rPr>
        <w:t xml:space="preserve">products </w:t>
      </w:r>
      <w:r w:rsidR="002240A6" w:rsidRPr="00FA7309">
        <w:rPr>
          <w:rFonts w:cs="Lucida Sans Unicode"/>
          <w:iCs/>
          <w:szCs w:val="22"/>
        </w:rPr>
        <w:t>marketed under brands such as</w:t>
      </w:r>
      <w:r w:rsidR="002240A6" w:rsidRPr="00FA7309">
        <w:rPr>
          <w:rFonts w:cs="Lucida Sans Unicode"/>
          <w:iCs/>
          <w:color w:val="0D0D0D"/>
          <w:szCs w:val="22"/>
        </w:rPr>
        <w:t xml:space="preserve"> ZEODENT</w:t>
      </w:r>
      <w:r w:rsidR="002240A6" w:rsidRPr="00FA7309">
        <w:rPr>
          <w:rFonts w:cs="Lucida Sans Unicode"/>
          <w:iCs/>
          <w:szCs w:val="22"/>
        </w:rPr>
        <w:t>®</w:t>
      </w:r>
      <w:r w:rsidR="002240A6" w:rsidRPr="00FA7309">
        <w:rPr>
          <w:rFonts w:cs="Lucida Sans Unicode"/>
          <w:iCs/>
          <w:color w:val="0D0D0D"/>
          <w:szCs w:val="22"/>
        </w:rPr>
        <w:t>, ZEOFREE</w:t>
      </w:r>
      <w:r w:rsidR="002240A6" w:rsidRPr="00FA7309">
        <w:rPr>
          <w:rFonts w:cs="Lucida Sans Unicode"/>
          <w:iCs/>
          <w:szCs w:val="22"/>
        </w:rPr>
        <w:t>®</w:t>
      </w:r>
      <w:r w:rsidR="002240A6" w:rsidRPr="00FA7309">
        <w:rPr>
          <w:rFonts w:cs="Lucida Sans Unicode"/>
          <w:iCs/>
          <w:color w:val="0D0D0D"/>
          <w:szCs w:val="22"/>
        </w:rPr>
        <w:t>, SPHERILEX</w:t>
      </w:r>
      <w:r w:rsidR="002240A6" w:rsidRPr="00865ED7">
        <w:rPr>
          <w:rFonts w:cs="Lucida Sans Unicode"/>
          <w:iCs/>
          <w:color w:val="0D0D0D"/>
          <w:szCs w:val="22"/>
          <w:vertAlign w:val="superscript"/>
        </w:rPr>
        <w:t>TM</w:t>
      </w:r>
      <w:r w:rsidR="002240A6" w:rsidRPr="00FA7309">
        <w:rPr>
          <w:rFonts w:cs="Lucida Sans Unicode"/>
          <w:iCs/>
          <w:color w:val="0D0D0D"/>
          <w:szCs w:val="22"/>
        </w:rPr>
        <w:t>, HYDREX</w:t>
      </w:r>
      <w:r w:rsidR="002240A6" w:rsidRPr="00FA7309">
        <w:rPr>
          <w:rFonts w:cs="Lucida Sans Unicode"/>
          <w:iCs/>
          <w:szCs w:val="22"/>
        </w:rPr>
        <w:t>®</w:t>
      </w:r>
      <w:r w:rsidR="002240A6" w:rsidRPr="00FA7309">
        <w:rPr>
          <w:rFonts w:cs="Lucida Sans Unicode"/>
          <w:iCs/>
          <w:color w:val="0D0D0D"/>
          <w:szCs w:val="22"/>
        </w:rPr>
        <w:t>, ZEOLEX</w:t>
      </w:r>
      <w:r w:rsidR="002240A6" w:rsidRPr="00FA7309">
        <w:rPr>
          <w:rFonts w:cs="Lucida Sans Unicode"/>
          <w:iCs/>
          <w:szCs w:val="22"/>
        </w:rPr>
        <w:t>®</w:t>
      </w:r>
      <w:r w:rsidR="002240A6" w:rsidRPr="00FA7309">
        <w:rPr>
          <w:rFonts w:cs="Lucida Sans Unicode"/>
          <w:iCs/>
          <w:color w:val="0D0D0D"/>
          <w:szCs w:val="22"/>
        </w:rPr>
        <w:t>, ULTRASIL</w:t>
      </w:r>
      <w:r w:rsidR="002240A6" w:rsidRPr="00FA7309">
        <w:rPr>
          <w:rFonts w:cs="Lucida Sans Unicode"/>
          <w:iCs/>
          <w:szCs w:val="22"/>
        </w:rPr>
        <w:t>®</w:t>
      </w:r>
      <w:r w:rsidR="002240A6" w:rsidRPr="00FA7309">
        <w:rPr>
          <w:rFonts w:cs="Lucida Sans Unicode"/>
          <w:iCs/>
          <w:color w:val="0D0D0D"/>
          <w:szCs w:val="22"/>
        </w:rPr>
        <w:t>, SIPERNAT</w:t>
      </w:r>
      <w:r w:rsidR="002240A6" w:rsidRPr="00FA7309">
        <w:rPr>
          <w:rFonts w:cs="Lucida Sans Unicode"/>
          <w:iCs/>
          <w:szCs w:val="22"/>
        </w:rPr>
        <w:t>®</w:t>
      </w:r>
      <w:r w:rsidR="002240A6" w:rsidRPr="00FA7309">
        <w:rPr>
          <w:rFonts w:cs="Lucida Sans Unicode"/>
          <w:iCs/>
          <w:color w:val="0D0D0D"/>
          <w:szCs w:val="22"/>
        </w:rPr>
        <w:t>, ACEMATT</w:t>
      </w:r>
      <w:r w:rsidR="002240A6" w:rsidRPr="00FA7309">
        <w:rPr>
          <w:rFonts w:cs="Lucida Sans Unicode"/>
          <w:iCs/>
          <w:szCs w:val="22"/>
        </w:rPr>
        <w:t>®</w:t>
      </w:r>
      <w:r w:rsidR="002240A6" w:rsidRPr="00FA7309">
        <w:rPr>
          <w:rFonts w:cs="Lucida Sans Unicode"/>
          <w:iCs/>
          <w:color w:val="0D0D0D"/>
          <w:szCs w:val="22"/>
        </w:rPr>
        <w:t xml:space="preserve">, </w:t>
      </w:r>
      <w:r w:rsidR="002240A6">
        <w:rPr>
          <w:rFonts w:cs="Lucida Sans Unicode"/>
          <w:iCs/>
          <w:color w:val="0D0D0D"/>
          <w:szCs w:val="22"/>
        </w:rPr>
        <w:t>etc.</w:t>
      </w:r>
    </w:p>
    <w:p w:rsidR="00CA12D2" w:rsidRPr="00FE542A" w:rsidRDefault="00CA12D2" w:rsidP="002240A6">
      <w:pPr>
        <w:jc w:val="both"/>
        <w:rPr>
          <w:lang w:val="en-US"/>
        </w:rPr>
      </w:pPr>
    </w:p>
    <w:p w:rsidR="00E5661F" w:rsidRPr="00CA12D2" w:rsidRDefault="00E5661F" w:rsidP="002240A6">
      <w:pPr>
        <w:jc w:val="both"/>
        <w:rPr>
          <w:lang w:val="en-US"/>
        </w:rPr>
      </w:pPr>
    </w:p>
    <w:p w:rsidR="0010675E" w:rsidRPr="004F1918" w:rsidRDefault="0010675E" w:rsidP="002240A6">
      <w:pPr>
        <w:spacing w:line="220" w:lineRule="exact"/>
        <w:jc w:val="both"/>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0675E" w:rsidRPr="004F1918" w:rsidRDefault="0010675E" w:rsidP="002240A6">
      <w:pPr>
        <w:autoSpaceDE w:val="0"/>
        <w:autoSpaceDN w:val="0"/>
        <w:adjustRightInd w:val="0"/>
        <w:spacing w:line="220" w:lineRule="exact"/>
        <w:jc w:val="both"/>
        <w:rPr>
          <w:rFonts w:cs="Lucida Sans Unicode"/>
          <w:sz w:val="18"/>
          <w:szCs w:val="18"/>
          <w:lang w:val="en-US"/>
        </w:rPr>
      </w:pPr>
      <w:r w:rsidRPr="004F1918">
        <w:rPr>
          <w:rFonts w:cs="Lucida Sans Unicode"/>
          <w:sz w:val="18"/>
          <w:szCs w:val="18"/>
          <w:lang w:val="en-US"/>
        </w:rPr>
        <w:t xml:space="preserve">Evonik, the creative industrial group from Germany, is one of the world leaders </w:t>
      </w:r>
      <w:r w:rsidRPr="004F1918">
        <w:rPr>
          <w:rFonts w:cs="Lucida Sans Unicode"/>
          <w:sz w:val="18"/>
          <w:szCs w:val="18"/>
          <w:lang w:val="en-US"/>
        </w:rPr>
        <w:br/>
        <w:t xml:space="preserve">in specialty chemicals. Profitable growth and a sustained increase in the value of the company form the heart of </w:t>
      </w:r>
      <w:proofErr w:type="spellStart"/>
      <w:r w:rsidRPr="004F1918">
        <w:rPr>
          <w:rFonts w:cs="Lucida Sans Unicode"/>
          <w:sz w:val="18"/>
          <w:szCs w:val="18"/>
          <w:lang w:val="en-US"/>
        </w:rPr>
        <w:t>Evonik’s</w:t>
      </w:r>
      <w:proofErr w:type="spellEnd"/>
      <w:r w:rsidRPr="004F1918">
        <w:rPr>
          <w:rFonts w:cs="Lucida Sans Unicode"/>
          <w:sz w:val="18"/>
          <w:szCs w:val="18"/>
          <w:lang w:val="en-US"/>
        </w:rPr>
        <w:t xml:space="preserve"> corporate strategy. Its activities focus on the key megatrends health, nutrition, resource efficiency and globalization. Evonik benefits specifically from its innovative prowess and integrated technology platforms.</w:t>
      </w:r>
      <w:r w:rsidR="00DA2A6D">
        <w:rPr>
          <w:rFonts w:ascii="PMingLiU" w:hAnsi="PMingLiU" w:cs="Lucida Sans Unicode" w:hint="eastAsia"/>
          <w:sz w:val="18"/>
          <w:szCs w:val="18"/>
          <w:lang w:val="en-US" w:eastAsia="zh-TW"/>
        </w:rPr>
        <w:t xml:space="preserve"> </w:t>
      </w:r>
      <w:r w:rsidRPr="004F1918">
        <w:rPr>
          <w:rFonts w:cs="Lucida Sans Unicode"/>
          <w:sz w:val="18"/>
          <w:szCs w:val="18"/>
          <w:lang w:val="en-US"/>
        </w:rPr>
        <w:t xml:space="preserve">Evonik is active in over 100 countries </w:t>
      </w:r>
      <w:r w:rsidR="003B2F29">
        <w:rPr>
          <w:rFonts w:cs="Lucida Sans Unicode"/>
          <w:sz w:val="18"/>
          <w:szCs w:val="18"/>
          <w:lang w:val="en-US"/>
        </w:rPr>
        <w:t>around the world</w:t>
      </w:r>
      <w:r w:rsidR="00000A12">
        <w:rPr>
          <w:rFonts w:cs="Lucida Sans Unicode"/>
          <w:sz w:val="18"/>
          <w:szCs w:val="18"/>
          <w:lang w:val="en-US"/>
        </w:rPr>
        <w:t xml:space="preserve"> with </w:t>
      </w:r>
      <w:r w:rsidR="00E04CAC">
        <w:rPr>
          <w:rFonts w:cs="Lucida Sans Unicode"/>
          <w:sz w:val="18"/>
          <w:szCs w:val="18"/>
          <w:lang w:val="en-US"/>
        </w:rPr>
        <w:t>more than 35,000 employees</w:t>
      </w:r>
      <w:r w:rsidR="003B2F29">
        <w:rPr>
          <w:rFonts w:cs="Lucida Sans Unicode"/>
          <w:sz w:val="18"/>
          <w:szCs w:val="18"/>
          <w:lang w:val="en-US"/>
        </w:rPr>
        <w:t xml:space="preserve">. In fiscal 2016 </w:t>
      </w:r>
      <w:r w:rsidR="00E04CAC">
        <w:rPr>
          <w:rFonts w:cs="Lucida Sans Unicode"/>
          <w:sz w:val="18"/>
          <w:szCs w:val="18"/>
          <w:lang w:val="en-US"/>
        </w:rPr>
        <w:t>the enterprise</w:t>
      </w:r>
      <w:r w:rsidR="003B2F29">
        <w:rPr>
          <w:rFonts w:cs="Lucida Sans Unicode"/>
          <w:sz w:val="18"/>
          <w:szCs w:val="18"/>
          <w:lang w:val="en-US"/>
        </w:rPr>
        <w:t xml:space="preserve"> generated sales of around €12</w:t>
      </w:r>
      <w:r w:rsidR="00DA2A6D">
        <w:rPr>
          <w:rFonts w:cs="Lucida Sans Unicode"/>
          <w:sz w:val="18"/>
          <w:szCs w:val="18"/>
          <w:lang w:val="en-US"/>
        </w:rPr>
        <w:t>.</w:t>
      </w:r>
      <w:r w:rsidR="003B2F29">
        <w:rPr>
          <w:rFonts w:cs="Lucida Sans Unicode"/>
          <w:sz w:val="18"/>
          <w:szCs w:val="18"/>
          <w:lang w:val="en-US"/>
        </w:rPr>
        <w:t>7</w:t>
      </w:r>
      <w:r w:rsidRPr="004F1918">
        <w:rPr>
          <w:rFonts w:cs="Lucida Sans Unicode"/>
          <w:sz w:val="18"/>
          <w:szCs w:val="18"/>
          <w:lang w:val="en-US"/>
        </w:rPr>
        <w:t xml:space="preserve"> billion.</w:t>
      </w:r>
    </w:p>
    <w:p w:rsidR="0010675E" w:rsidRDefault="0010675E" w:rsidP="002240A6">
      <w:pPr>
        <w:spacing w:line="220" w:lineRule="exact"/>
        <w:jc w:val="both"/>
        <w:rPr>
          <w:sz w:val="18"/>
          <w:szCs w:val="18"/>
          <w:lang w:val="en-US"/>
        </w:rPr>
      </w:pPr>
    </w:p>
    <w:p w:rsidR="00F715AA" w:rsidRPr="00F715AA" w:rsidRDefault="00F715AA" w:rsidP="00F715AA">
      <w:pPr>
        <w:pStyle w:val="Default"/>
        <w:rPr>
          <w:b/>
          <w:sz w:val="18"/>
          <w:szCs w:val="18"/>
        </w:rPr>
      </w:pPr>
      <w:r w:rsidRPr="00F715AA">
        <w:rPr>
          <w:b/>
          <w:sz w:val="18"/>
          <w:szCs w:val="18"/>
        </w:rPr>
        <w:t>About Resource Ef</w:t>
      </w:r>
      <w:bookmarkStart w:id="0" w:name="_GoBack"/>
      <w:bookmarkEnd w:id="0"/>
      <w:r w:rsidRPr="00F715AA">
        <w:rPr>
          <w:b/>
          <w:sz w:val="18"/>
          <w:szCs w:val="18"/>
        </w:rPr>
        <w:t xml:space="preserve">ficiency </w:t>
      </w:r>
    </w:p>
    <w:p w:rsidR="00CA12D2" w:rsidRDefault="00F715AA" w:rsidP="00F715AA">
      <w:pPr>
        <w:autoSpaceDE w:val="0"/>
        <w:autoSpaceDN w:val="0"/>
        <w:adjustRightInd w:val="0"/>
        <w:spacing w:line="220" w:lineRule="exact"/>
        <w:jc w:val="both"/>
        <w:rPr>
          <w:rFonts w:cs="Lucida Sans Unicode"/>
          <w:sz w:val="18"/>
          <w:szCs w:val="18"/>
          <w:lang w:val="en-US"/>
        </w:rPr>
      </w:pPr>
      <w:r>
        <w:rPr>
          <w:sz w:val="18"/>
          <w:szCs w:val="18"/>
        </w:rPr>
        <w:t>The Resource Efficiency segment is</w:t>
      </w:r>
      <w:r w:rsidR="00865ED7">
        <w:rPr>
          <w:rFonts w:asciiTheme="minorEastAsia" w:eastAsiaTheme="minorEastAsia" w:hAnsiTheme="minorEastAsia" w:hint="eastAsia"/>
          <w:sz w:val="18"/>
          <w:szCs w:val="18"/>
          <w:lang w:eastAsia="zh-CN"/>
        </w:rPr>
        <w:t xml:space="preserve"> </w:t>
      </w:r>
      <w:r>
        <w:rPr>
          <w:sz w:val="18"/>
          <w:szCs w:val="18"/>
        </w:rPr>
        <w:t>led by Evonik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rsidR="00CA12D2" w:rsidRDefault="00CA12D2" w:rsidP="002240A6">
      <w:pPr>
        <w:autoSpaceDE w:val="0"/>
        <w:autoSpaceDN w:val="0"/>
        <w:adjustRightInd w:val="0"/>
        <w:spacing w:line="220" w:lineRule="exact"/>
        <w:jc w:val="both"/>
        <w:rPr>
          <w:rFonts w:cs="Lucida Sans Unicode"/>
          <w:sz w:val="18"/>
          <w:szCs w:val="18"/>
          <w:lang w:val="en-US"/>
        </w:rPr>
      </w:pPr>
    </w:p>
    <w:p w:rsidR="0010675E" w:rsidRPr="004F1918" w:rsidRDefault="0010675E" w:rsidP="002240A6">
      <w:pPr>
        <w:spacing w:line="220" w:lineRule="exact"/>
        <w:jc w:val="both"/>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10675E" w:rsidRPr="005A6FC5" w:rsidRDefault="0010675E" w:rsidP="002240A6">
      <w:pPr>
        <w:spacing w:line="220" w:lineRule="exact"/>
        <w:jc w:val="both"/>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877414" w:rsidRDefault="00877414" w:rsidP="002240A6">
      <w:pPr>
        <w:pStyle w:val="Title"/>
        <w:jc w:val="both"/>
      </w:pPr>
    </w:p>
    <w:sectPr w:rsidR="00877414" w:rsidSect="001A5610">
      <w:headerReference w:type="default" r:id="rId7"/>
      <w:footerReference w:type="default" r:id="rId8"/>
      <w:headerReference w:type="first" r:id="rId9"/>
      <w:footerReference w:type="first" r:id="rId10"/>
      <w:type w:val="continuous"/>
      <w:pgSz w:w="11906" w:h="16838" w:code="9"/>
      <w:pgMar w:top="3181" w:right="3402" w:bottom="816" w:left="1134"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6B" w:rsidRDefault="0024236B" w:rsidP="00FD1184">
      <w:r>
        <w:separator/>
      </w:r>
    </w:p>
  </w:endnote>
  <w:endnote w:type="continuationSeparator" w:id="0">
    <w:p w:rsidR="0024236B" w:rsidRDefault="0024236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24236B">
    <w:pPr>
      <w:pStyle w:val="Footer"/>
    </w:pPr>
  </w:p>
  <w:p w:rsidR="0024236B" w:rsidRDefault="0024236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F37C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0073E">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24236B" w:rsidP="00316EC0">
    <w:pPr>
      <w:pStyle w:val="Footer"/>
    </w:pPr>
  </w:p>
  <w:p w:rsidR="0024236B" w:rsidRPr="005225EC" w:rsidRDefault="0024236B"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C4E8F">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C4E8F">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6B" w:rsidRDefault="0024236B" w:rsidP="00FD1184">
      <w:r>
        <w:separator/>
      </w:r>
    </w:p>
  </w:footnote>
  <w:footnote w:type="continuationSeparator" w:id="0">
    <w:p w:rsidR="0024236B" w:rsidRDefault="0024236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983B41" w:rsidP="00316EC0">
    <w:pPr>
      <w:pStyle w:val="Header"/>
      <w:spacing w:after="1880"/>
    </w:pPr>
    <w:r>
      <w:ptab w:relativeTo="margin" w:alignment="left" w:leader="none"/>
    </w:r>
    <w:r w:rsidR="0024236B">
      <w:rPr>
        <w:noProof/>
        <w:lang w:val="en-US" w:eastAsia="zh-TW"/>
      </w:rPr>
      <w:drawing>
        <wp:anchor distT="0" distB="0" distL="114300" distR="114300" simplePos="0" relativeHeight="251664384" behindDoc="1" locked="0" layoutInCell="1" allowOverlap="1" wp14:anchorId="23A46654" wp14:editId="74F65C09">
          <wp:simplePos x="0" y="0"/>
          <wp:positionH relativeFrom="column">
            <wp:posOffset>0</wp:posOffset>
          </wp:positionH>
          <wp:positionV relativeFrom="paragraph">
            <wp:posOffset>-17780</wp:posOffset>
          </wp:positionV>
          <wp:extent cx="1065600" cy="151200"/>
          <wp:effectExtent l="0" t="0" r="1270" b="1270"/>
          <wp:wrapNone/>
          <wp:docPr id="1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36B">
      <w:rPr>
        <w:noProof/>
        <w:lang w:val="en-US" w:eastAsia="zh-TW"/>
      </w:rPr>
      <w:drawing>
        <wp:anchor distT="0" distB="0" distL="114300" distR="114300" simplePos="0" relativeHeight="251660288" behindDoc="1" locked="0" layoutInCell="1" allowOverlap="1" wp14:anchorId="79D2CE7F" wp14:editId="2748CF48">
          <wp:simplePos x="0" y="0"/>
          <wp:positionH relativeFrom="column">
            <wp:posOffset>4266565</wp:posOffset>
          </wp:positionH>
          <wp:positionV relativeFrom="paragraph">
            <wp:posOffset>-144145</wp:posOffset>
          </wp:positionV>
          <wp:extent cx="1872000" cy="5004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6B" w:rsidRDefault="0024236B">
    <w:pPr>
      <w:pStyle w:val="Header"/>
    </w:pPr>
    <w:r>
      <w:rPr>
        <w:noProof/>
        <w:lang w:val="en-US" w:eastAsia="zh-TW"/>
      </w:rPr>
      <w:drawing>
        <wp:anchor distT="0" distB="0" distL="114300" distR="114300" simplePos="0" relativeHeight="251662336" behindDoc="1" locked="0" layoutInCell="1" allowOverlap="1" wp14:anchorId="5C8ACD32" wp14:editId="53EEF079">
          <wp:simplePos x="0" y="0"/>
          <wp:positionH relativeFrom="column">
            <wp:posOffset>0</wp:posOffset>
          </wp:positionH>
          <wp:positionV relativeFrom="paragraph">
            <wp:posOffset>-17780</wp:posOffset>
          </wp:positionV>
          <wp:extent cx="1065600" cy="151200"/>
          <wp:effectExtent l="0" t="0" r="1270" b="1270"/>
          <wp:wrapNone/>
          <wp:docPr id="15"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9264" behindDoc="1" locked="0" layoutInCell="1" allowOverlap="1" wp14:anchorId="2AA3D0C0" wp14:editId="698C106B">
          <wp:simplePos x="0" y="0"/>
          <wp:positionH relativeFrom="column">
            <wp:posOffset>4266565</wp:posOffset>
          </wp:positionH>
          <wp:positionV relativeFrom="paragraph">
            <wp:posOffset>-144145</wp:posOffset>
          </wp:positionV>
          <wp:extent cx="1872000" cy="5004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517"/>
        </w:tabs>
        <w:ind w:left="517" w:hanging="360"/>
      </w:pPr>
      <w:rPr>
        <w:rFonts w:ascii="Courier New" w:hAnsi="Courier New" w:cs="Courier New" w:hint="default"/>
      </w:rPr>
    </w:lvl>
    <w:lvl w:ilvl="2" w:tplc="04070005" w:tentative="1">
      <w:start w:val="1"/>
      <w:numFmt w:val="bullet"/>
      <w:lvlText w:val=""/>
      <w:lvlJc w:val="left"/>
      <w:pPr>
        <w:tabs>
          <w:tab w:val="num" w:pos="1237"/>
        </w:tabs>
        <w:ind w:left="1237" w:hanging="360"/>
      </w:pPr>
      <w:rPr>
        <w:rFonts w:ascii="Wingdings" w:hAnsi="Wingdings" w:hint="default"/>
      </w:rPr>
    </w:lvl>
    <w:lvl w:ilvl="3" w:tplc="04070001" w:tentative="1">
      <w:start w:val="1"/>
      <w:numFmt w:val="bullet"/>
      <w:lvlText w:val=""/>
      <w:lvlJc w:val="left"/>
      <w:pPr>
        <w:tabs>
          <w:tab w:val="num" w:pos="1957"/>
        </w:tabs>
        <w:ind w:left="1957" w:hanging="360"/>
      </w:pPr>
      <w:rPr>
        <w:rFonts w:ascii="Symbol" w:hAnsi="Symbol" w:hint="default"/>
      </w:rPr>
    </w:lvl>
    <w:lvl w:ilvl="4" w:tplc="04070003" w:tentative="1">
      <w:start w:val="1"/>
      <w:numFmt w:val="bullet"/>
      <w:lvlText w:val="o"/>
      <w:lvlJc w:val="left"/>
      <w:pPr>
        <w:tabs>
          <w:tab w:val="num" w:pos="2677"/>
        </w:tabs>
        <w:ind w:left="2677" w:hanging="360"/>
      </w:pPr>
      <w:rPr>
        <w:rFonts w:ascii="Courier New" w:hAnsi="Courier New" w:cs="Courier New" w:hint="default"/>
      </w:rPr>
    </w:lvl>
    <w:lvl w:ilvl="5" w:tplc="04070005" w:tentative="1">
      <w:start w:val="1"/>
      <w:numFmt w:val="bullet"/>
      <w:lvlText w:val=""/>
      <w:lvlJc w:val="left"/>
      <w:pPr>
        <w:tabs>
          <w:tab w:val="num" w:pos="3397"/>
        </w:tabs>
        <w:ind w:left="3397" w:hanging="360"/>
      </w:pPr>
      <w:rPr>
        <w:rFonts w:ascii="Wingdings" w:hAnsi="Wingdings" w:hint="default"/>
      </w:rPr>
    </w:lvl>
    <w:lvl w:ilvl="6" w:tplc="04070001" w:tentative="1">
      <w:start w:val="1"/>
      <w:numFmt w:val="bullet"/>
      <w:lvlText w:val=""/>
      <w:lvlJc w:val="left"/>
      <w:pPr>
        <w:tabs>
          <w:tab w:val="num" w:pos="4117"/>
        </w:tabs>
        <w:ind w:left="4117" w:hanging="360"/>
      </w:pPr>
      <w:rPr>
        <w:rFonts w:ascii="Symbol" w:hAnsi="Symbol" w:hint="default"/>
      </w:rPr>
    </w:lvl>
    <w:lvl w:ilvl="7" w:tplc="04070003" w:tentative="1">
      <w:start w:val="1"/>
      <w:numFmt w:val="bullet"/>
      <w:lvlText w:val="o"/>
      <w:lvlJc w:val="left"/>
      <w:pPr>
        <w:tabs>
          <w:tab w:val="num" w:pos="4837"/>
        </w:tabs>
        <w:ind w:left="4837" w:hanging="360"/>
      </w:pPr>
      <w:rPr>
        <w:rFonts w:ascii="Courier New" w:hAnsi="Courier New" w:cs="Courier New" w:hint="default"/>
      </w:rPr>
    </w:lvl>
    <w:lvl w:ilvl="8" w:tplc="04070005" w:tentative="1">
      <w:start w:val="1"/>
      <w:numFmt w:val="bullet"/>
      <w:lvlText w:val=""/>
      <w:lvlJc w:val="left"/>
      <w:pPr>
        <w:tabs>
          <w:tab w:val="num" w:pos="5557"/>
        </w:tabs>
        <w:ind w:left="5557" w:hanging="360"/>
      </w:pPr>
      <w:rPr>
        <w:rFonts w:ascii="Wingdings" w:hAnsi="Wingdings" w:hint="default"/>
      </w:rPr>
    </w:lvl>
  </w:abstractNum>
  <w:abstractNum w:abstractNumId="16" w15:restartNumberingAfterBreak="0">
    <w:nsid w:val="69CD2DE7"/>
    <w:multiLevelType w:val="hybridMultilevel"/>
    <w:tmpl w:val="735E76D0"/>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02"/>
    <w:rsid w:val="00000A12"/>
    <w:rsid w:val="00007459"/>
    <w:rsid w:val="00013722"/>
    <w:rsid w:val="00020EC3"/>
    <w:rsid w:val="00035360"/>
    <w:rsid w:val="00046C72"/>
    <w:rsid w:val="00047E57"/>
    <w:rsid w:val="000549F6"/>
    <w:rsid w:val="000625DF"/>
    <w:rsid w:val="00084555"/>
    <w:rsid w:val="00086556"/>
    <w:rsid w:val="00092F83"/>
    <w:rsid w:val="000A0DDB"/>
    <w:rsid w:val="000B4D73"/>
    <w:rsid w:val="000D081A"/>
    <w:rsid w:val="000D1DD8"/>
    <w:rsid w:val="000D7DF9"/>
    <w:rsid w:val="000E06AB"/>
    <w:rsid w:val="000E2184"/>
    <w:rsid w:val="000F70A3"/>
    <w:rsid w:val="000F7816"/>
    <w:rsid w:val="0010675E"/>
    <w:rsid w:val="00124443"/>
    <w:rsid w:val="00162B4B"/>
    <w:rsid w:val="001631E8"/>
    <w:rsid w:val="00165932"/>
    <w:rsid w:val="00166485"/>
    <w:rsid w:val="00167E50"/>
    <w:rsid w:val="0017414F"/>
    <w:rsid w:val="00180DC0"/>
    <w:rsid w:val="001837C2"/>
    <w:rsid w:val="00183F73"/>
    <w:rsid w:val="00185E63"/>
    <w:rsid w:val="00191AC3"/>
    <w:rsid w:val="00191B6A"/>
    <w:rsid w:val="001936C1"/>
    <w:rsid w:val="00196518"/>
    <w:rsid w:val="001A5610"/>
    <w:rsid w:val="001E4835"/>
    <w:rsid w:val="001F7C26"/>
    <w:rsid w:val="002017A5"/>
    <w:rsid w:val="00221C32"/>
    <w:rsid w:val="002240A6"/>
    <w:rsid w:val="0024236B"/>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5B81"/>
    <w:rsid w:val="00301998"/>
    <w:rsid w:val="003067D4"/>
    <w:rsid w:val="0031020E"/>
    <w:rsid w:val="00310BD6"/>
    <w:rsid w:val="00316EC0"/>
    <w:rsid w:val="00345B60"/>
    <w:rsid w:val="003508E4"/>
    <w:rsid w:val="00367974"/>
    <w:rsid w:val="00374358"/>
    <w:rsid w:val="00380845"/>
    <w:rsid w:val="003844E7"/>
    <w:rsid w:val="00384C52"/>
    <w:rsid w:val="003A023D"/>
    <w:rsid w:val="003B2F29"/>
    <w:rsid w:val="003B60A5"/>
    <w:rsid w:val="003C0198"/>
    <w:rsid w:val="003D6E84"/>
    <w:rsid w:val="003E4D56"/>
    <w:rsid w:val="003F54B5"/>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59E4"/>
    <w:rsid w:val="00512C15"/>
    <w:rsid w:val="00516C49"/>
    <w:rsid w:val="005225EC"/>
    <w:rsid w:val="00534001"/>
    <w:rsid w:val="00536E02"/>
    <w:rsid w:val="00537A93"/>
    <w:rsid w:val="00552ADA"/>
    <w:rsid w:val="0057548A"/>
    <w:rsid w:val="00582643"/>
    <w:rsid w:val="00582C0E"/>
    <w:rsid w:val="00583E3E"/>
    <w:rsid w:val="00587C52"/>
    <w:rsid w:val="00591B31"/>
    <w:rsid w:val="005A119C"/>
    <w:rsid w:val="005A20AE"/>
    <w:rsid w:val="005A6FC5"/>
    <w:rsid w:val="005A73EC"/>
    <w:rsid w:val="005E3211"/>
    <w:rsid w:val="005E6AE3"/>
    <w:rsid w:val="005E799F"/>
    <w:rsid w:val="005F234C"/>
    <w:rsid w:val="005F37C5"/>
    <w:rsid w:val="005F50D9"/>
    <w:rsid w:val="0060031A"/>
    <w:rsid w:val="00600E86"/>
    <w:rsid w:val="00605C02"/>
    <w:rsid w:val="00606A38"/>
    <w:rsid w:val="00635F70"/>
    <w:rsid w:val="00644B4B"/>
    <w:rsid w:val="00645F2F"/>
    <w:rsid w:val="00652A75"/>
    <w:rsid w:val="006651E2"/>
    <w:rsid w:val="006677E7"/>
    <w:rsid w:val="006A581A"/>
    <w:rsid w:val="006A5A6B"/>
    <w:rsid w:val="006B642C"/>
    <w:rsid w:val="006C4E8F"/>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1005"/>
    <w:rsid w:val="007A2C47"/>
    <w:rsid w:val="007A3630"/>
    <w:rsid w:val="007B3239"/>
    <w:rsid w:val="007C1E2C"/>
    <w:rsid w:val="007C4857"/>
    <w:rsid w:val="007D6735"/>
    <w:rsid w:val="007E025C"/>
    <w:rsid w:val="007E7C76"/>
    <w:rsid w:val="007F1506"/>
    <w:rsid w:val="007F200A"/>
    <w:rsid w:val="007F3646"/>
    <w:rsid w:val="007F59C2"/>
    <w:rsid w:val="007F7820"/>
    <w:rsid w:val="00800AA9"/>
    <w:rsid w:val="00816BD2"/>
    <w:rsid w:val="00825D88"/>
    <w:rsid w:val="00836B9A"/>
    <w:rsid w:val="0084389E"/>
    <w:rsid w:val="008464C0"/>
    <w:rsid w:val="00860A6B"/>
    <w:rsid w:val="00862371"/>
    <w:rsid w:val="00865ED7"/>
    <w:rsid w:val="00877414"/>
    <w:rsid w:val="0088508F"/>
    <w:rsid w:val="00885442"/>
    <w:rsid w:val="00897078"/>
    <w:rsid w:val="008A0D35"/>
    <w:rsid w:val="008A2AE8"/>
    <w:rsid w:val="008B03E0"/>
    <w:rsid w:val="008B7AFE"/>
    <w:rsid w:val="008C00D3"/>
    <w:rsid w:val="008C52EF"/>
    <w:rsid w:val="008E0F4B"/>
    <w:rsid w:val="008E7921"/>
    <w:rsid w:val="008F47C0"/>
    <w:rsid w:val="008F49C5"/>
    <w:rsid w:val="0090621C"/>
    <w:rsid w:val="00935881"/>
    <w:rsid w:val="00941D99"/>
    <w:rsid w:val="009422BF"/>
    <w:rsid w:val="009454A0"/>
    <w:rsid w:val="00954060"/>
    <w:rsid w:val="009560C1"/>
    <w:rsid w:val="00966112"/>
    <w:rsid w:val="00971345"/>
    <w:rsid w:val="00972915"/>
    <w:rsid w:val="009752DC"/>
    <w:rsid w:val="0097547F"/>
    <w:rsid w:val="00977987"/>
    <w:rsid w:val="009814C9"/>
    <w:rsid w:val="00983B41"/>
    <w:rsid w:val="009A16A5"/>
    <w:rsid w:val="009A7CDC"/>
    <w:rsid w:val="009C2B65"/>
    <w:rsid w:val="009C40DA"/>
    <w:rsid w:val="009C5F4B"/>
    <w:rsid w:val="009E4892"/>
    <w:rsid w:val="009F6AA2"/>
    <w:rsid w:val="00A05AD7"/>
    <w:rsid w:val="00A16154"/>
    <w:rsid w:val="00A30BD0"/>
    <w:rsid w:val="00A333FB"/>
    <w:rsid w:val="00A34137"/>
    <w:rsid w:val="00A3644E"/>
    <w:rsid w:val="00A41C88"/>
    <w:rsid w:val="00A60CE5"/>
    <w:rsid w:val="00A70934"/>
    <w:rsid w:val="00A70C5E"/>
    <w:rsid w:val="00A712B8"/>
    <w:rsid w:val="00A804CC"/>
    <w:rsid w:val="00A81F2D"/>
    <w:rsid w:val="00A97CD7"/>
    <w:rsid w:val="00A97EAD"/>
    <w:rsid w:val="00AA15C6"/>
    <w:rsid w:val="00AE3848"/>
    <w:rsid w:val="00AE52BF"/>
    <w:rsid w:val="00AF0606"/>
    <w:rsid w:val="00AF6529"/>
    <w:rsid w:val="00B0073E"/>
    <w:rsid w:val="00B2025B"/>
    <w:rsid w:val="00B31502"/>
    <w:rsid w:val="00B31D5A"/>
    <w:rsid w:val="00B5137F"/>
    <w:rsid w:val="00B56705"/>
    <w:rsid w:val="00B656C6"/>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3407"/>
    <w:rsid w:val="00C4228E"/>
    <w:rsid w:val="00C4300F"/>
    <w:rsid w:val="00C44564"/>
    <w:rsid w:val="00C60F15"/>
    <w:rsid w:val="00C63920"/>
    <w:rsid w:val="00C81D17"/>
    <w:rsid w:val="00C930F0"/>
    <w:rsid w:val="00C94042"/>
    <w:rsid w:val="00CA12D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A2A6D"/>
    <w:rsid w:val="00DB3E3C"/>
    <w:rsid w:val="00DC1267"/>
    <w:rsid w:val="00DC1494"/>
    <w:rsid w:val="00DE534A"/>
    <w:rsid w:val="00DF3E40"/>
    <w:rsid w:val="00E012F7"/>
    <w:rsid w:val="00E04CAC"/>
    <w:rsid w:val="00E05BB2"/>
    <w:rsid w:val="00E120CF"/>
    <w:rsid w:val="00E172A1"/>
    <w:rsid w:val="00E17C9E"/>
    <w:rsid w:val="00E17FDD"/>
    <w:rsid w:val="00E363F0"/>
    <w:rsid w:val="00E430EA"/>
    <w:rsid w:val="00E44B62"/>
    <w:rsid w:val="00E46D1E"/>
    <w:rsid w:val="00E5661F"/>
    <w:rsid w:val="00E6418A"/>
    <w:rsid w:val="00E64977"/>
    <w:rsid w:val="00E67EA2"/>
    <w:rsid w:val="00E86454"/>
    <w:rsid w:val="00E8737C"/>
    <w:rsid w:val="00E97290"/>
    <w:rsid w:val="00EA7E4E"/>
    <w:rsid w:val="00EB0C3E"/>
    <w:rsid w:val="00EC012C"/>
    <w:rsid w:val="00EC2C4D"/>
    <w:rsid w:val="00ED1DEA"/>
    <w:rsid w:val="00EF7EB3"/>
    <w:rsid w:val="00F018DC"/>
    <w:rsid w:val="00F110E0"/>
    <w:rsid w:val="00F5602B"/>
    <w:rsid w:val="00F6598A"/>
    <w:rsid w:val="00F66FEE"/>
    <w:rsid w:val="00F715AA"/>
    <w:rsid w:val="00F73DAE"/>
    <w:rsid w:val="00F824E8"/>
    <w:rsid w:val="00F94A98"/>
    <w:rsid w:val="00F94E80"/>
    <w:rsid w:val="00F96B9B"/>
    <w:rsid w:val="00FA151A"/>
    <w:rsid w:val="00FA5F5C"/>
    <w:rsid w:val="00FA7309"/>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8E478AE2-3BF1-40E1-B455-72E5B9F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8">
    <w:name w:val="M8"/>
    <w:basedOn w:val="Normal"/>
    <w:rsid w:val="0010675E"/>
    <w:pPr>
      <w:framePr w:wrap="around" w:vAnchor="page" w:hAnchor="page" w:x="8971" w:y="3222"/>
      <w:tabs>
        <w:tab w:val="left" w:pos="518"/>
      </w:tabs>
      <w:spacing w:line="180" w:lineRule="exact"/>
      <w:suppressOverlap/>
    </w:pPr>
    <w:rPr>
      <w:sz w:val="13"/>
      <w:lang w:val="de-DE"/>
    </w:rPr>
  </w:style>
  <w:style w:type="paragraph" w:styleId="ListParagraph">
    <w:name w:val="List Paragraph"/>
    <w:basedOn w:val="Normal"/>
    <w:uiPriority w:val="34"/>
    <w:qFormat/>
    <w:rsid w:val="00374358"/>
    <w:pPr>
      <w:ind w:left="720"/>
      <w:contextualSpacing/>
    </w:pPr>
  </w:style>
  <w:style w:type="paragraph" w:customStyle="1" w:styleId="Default">
    <w:name w:val="Default"/>
    <w:rsid w:val="00F715AA"/>
    <w:pPr>
      <w:autoSpaceDE w:val="0"/>
      <w:autoSpaceDN w:val="0"/>
      <w:adjustRightInd w:val="0"/>
    </w:pPr>
    <w:rPr>
      <w:rFonts w:ascii="Lucida Sans Unicode" w:hAnsi="Lucida Sans Unicode" w:cs="Lucida Sans Unicod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mit_WBM_Pressemitteilung_e</Template>
  <TotalTime>1</TotalTime>
  <Pages>1</Pages>
  <Words>341</Words>
  <Characters>2061</Characters>
  <Application>Microsoft Office Word</Application>
  <DocSecurity>4</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14.07.2016</vt:lpstr>
      <vt:lpstr>Pressemitteilung Evonik, englisch, Stand: 14.07.2016</vt:lpstr>
    </vt:vector>
  </TitlesOfParts>
  <Company/>
  <LinksUpToDate>false</LinksUpToDate>
  <CharactersWithSpaces>2398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14.07.2016</dc:title>
  <dc:creator>Holtkamp, Verena</dc:creator>
  <dc:description>Im Auftrag von Konzernmarketing und PR_x000d_
Bearbeitung durch Dr. H. Neubauer, PC-Verkauf, Beratung und Schulung (E-Mail hendrikn@t-online.de)</dc:description>
  <cp:lastModifiedBy>Chan, Cheerio</cp:lastModifiedBy>
  <cp:revision>2</cp:revision>
  <cp:lastPrinted>2017-06-28T07:02:00Z</cp:lastPrinted>
  <dcterms:created xsi:type="dcterms:W3CDTF">2017-10-17T07:25:00Z</dcterms:created>
  <dcterms:modified xsi:type="dcterms:W3CDTF">2017-10-17T07:25:00Z</dcterms:modified>
</cp:coreProperties>
</file>